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val="en-US" w:eastAsia="zh-CN"/>
        </w:rPr>
        <w:t>附件3材料清单</w:t>
      </w:r>
    </w:p>
    <w:p>
      <w:pPr>
        <w:spacing w:before="93" w:beforeLines="30" w:after="93" w:afterLines="30" w:line="520" w:lineRule="exact"/>
        <w:jc w:val="center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企业信用评级申请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一、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营业执照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二、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银行开户许可证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三、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行业许可备案证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四、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实地认证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5"/>
          <w:sz w:val="24"/>
          <w:szCs w:val="24"/>
          <w:shd w:val="clear" w:fill="FFFFFF"/>
        </w:rPr>
        <w:t>（企业信用管理师现场核定）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五、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股东信息、主要人员身份证明（提供各人身份证号码）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六、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行政表彰信息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七、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质量检查信息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  <w:lang w:eastAsia="zh-CN"/>
        </w:rPr>
        <w:t>（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产品检测报告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八、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知识产权信息(不含植物新品种)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九、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行业协会(社会组织)评价信息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十、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招标投标行业信息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十一、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体系/产品/原产地/行业/认证信息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十二、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工信部网站备案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十三、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媒体评价信息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十四、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审计报告（1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8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/1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9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/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20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三年）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十五、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纳税信息（1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8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年至今）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十六、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社保信息（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18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年至今）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十七、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用水信息（1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8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年至今）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十八、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用电信息（1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8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年至今）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十九、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反馈信息（个人、员工、合作伙伴）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90"/>
        <w:jc w:val="both"/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FF0000"/>
          <w:spacing w:val="5"/>
          <w:sz w:val="24"/>
          <w:szCs w:val="24"/>
          <w:shd w:val="clear" w:fill="FFFFFF"/>
        </w:rPr>
        <w:t>以上资料全部提供彩色原件扫描件，没有的材料无须提供。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7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2021-03-26T08:38:00Z</dcterms:created>
  <dc:creator>GACT202001</dc:creator>
  <cp:lastModifiedBy>张仲杰【粤洁协-GACT】</cp:lastModifiedBy>
  <dcterms:modified xsi:type="dcterms:W3CDTF">2021-03-26T08:38:08Z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A0514EA7D19E4E3B8F49C402911A14C3</vt:lpwstr>
  </property>
</Properties>
</file>