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tbl>
      <w:tblPr>
        <w:tblStyle w:val="3"/>
        <w:tblpPr w:leftFromText="180" w:rightFromText="180" w:horzAnchor="margin" w:tblpY="6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132"/>
        <w:gridCol w:w="2128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0"/>
              </w:rPr>
              <w:t>广东省洁净技术行业协会团体标准编写申请表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申请单位：</w:t>
            </w:r>
          </w:p>
        </w:tc>
        <w:tc>
          <w:tcPr>
            <w:tcW w:w="6389" w:type="dxa"/>
            <w:gridSpan w:val="3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联系电话：</w:t>
            </w:r>
          </w:p>
        </w:tc>
        <w:tc>
          <w:tcPr>
            <w:tcW w:w="2132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128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联系人：</w:t>
            </w:r>
          </w:p>
        </w:tc>
        <w:tc>
          <w:tcPr>
            <w:tcW w:w="2129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标准名称：</w:t>
            </w:r>
          </w:p>
        </w:tc>
        <w:tc>
          <w:tcPr>
            <w:tcW w:w="6389" w:type="dxa"/>
            <w:gridSpan w:val="3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编制标准的目的、意义：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编制标准的可行性：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编制标准的适用范围：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编制标准的工作原则和技术路径：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编制标准的主要技术内容：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编制标准与相关标准的对比分析：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编制标准的经济和社会效益分析：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522" w:type="dxa"/>
            <w:gridSpan w:val="4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计划参与编写人员中，专职_______人，兼职________人。</w:t>
            </w:r>
          </w:p>
        </w:tc>
      </w:tr>
    </w:tbl>
    <w:p>
      <w:pPr>
        <w:rPr>
          <w:rFonts w:ascii="华文仿宋" w:hAnsi="华文仿宋" w:eastAsia="华文仿宋"/>
          <w:sz w:val="30"/>
          <w:szCs w:val="30"/>
        </w:rPr>
      </w:pP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请将此表发送至广东省洁净技术行业协会秘书处</w:t>
      </w:r>
    </w:p>
    <w:p>
      <w:pPr>
        <w:rPr>
          <w:rFonts w:hint="default" w:ascii="华文仿宋" w:hAnsi="华文仿宋" w:eastAsia="华文仿宋"/>
          <w:sz w:val="30"/>
          <w:szCs w:val="30"/>
          <w:lang w:val="en-US"/>
        </w:rPr>
      </w:pPr>
      <w:r>
        <w:rPr>
          <w:rFonts w:hint="eastAsia" w:ascii="华文仿宋" w:hAnsi="华文仿宋" w:eastAsia="华文仿宋"/>
          <w:sz w:val="30"/>
          <w:szCs w:val="30"/>
        </w:rPr>
        <w:t>联系人：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杨沛龙</w:t>
      </w: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联系电话：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020-85578875  17889495551</w:t>
      </w:r>
      <w:bookmarkStart w:id="0" w:name="_GoBack"/>
      <w:bookmarkEnd w:id="0"/>
    </w:p>
    <w:p>
      <w:pPr>
        <w:rPr>
          <w:rFonts w:hint="default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30"/>
          <w:szCs w:val="30"/>
        </w:rPr>
        <w:t>电子邮箱：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fldChar w:fldCharType="begin"/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instrText xml:space="preserve"> HYPERLINK "mailto:gact2011@126.com" </w:instrTex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eastAsia" w:ascii="华文仿宋" w:hAnsi="华文仿宋" w:eastAsia="华文仿宋"/>
          <w:sz w:val="30"/>
          <w:szCs w:val="30"/>
          <w:lang w:val="en-US" w:eastAsia="zh-CN"/>
        </w:rPr>
        <w:t>gact2011@126.com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fldChar w:fldCharType="end"/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 xml:space="preserve">  gact2011@163.com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73AAD"/>
    <w:rsid w:val="7EDC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2021-03-26T07:50:00Z</dcterms:created>
  <dc:creator>GACT202001</dc:creator>
  <cp:lastModifiedBy>张仲杰【粤洁协-GACT】</cp:lastModifiedBy>
  <dcterms:modified xsi:type="dcterms:W3CDTF">2021-03-29T07:50:45Z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8EC40108F7854020BF4D2489A5EBF49B</vt:lpwstr>
  </property>
</Properties>
</file>